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20A9" w14:textId="4151FE5C" w:rsidR="000F4FB7" w:rsidRPr="00DF185D" w:rsidRDefault="00493DD1" w:rsidP="00DF185D">
      <w:pPr>
        <w:ind w:left="105"/>
        <w:jc w:val="center"/>
        <w:rPr>
          <w:rFonts w:asciiTheme="majorEastAsia" w:eastAsiaTheme="majorEastAsia" w:hAnsiTheme="majorEastAsia" w:cs="微软雅黑"/>
          <w:sz w:val="32"/>
          <w:szCs w:val="32"/>
        </w:rPr>
      </w:pPr>
      <w:r w:rsidRPr="00DF185D">
        <w:rPr>
          <w:rFonts w:asciiTheme="majorEastAsia" w:eastAsiaTheme="majorEastAsia" w:hAnsiTheme="majorEastAsia" w:cs="等线"/>
          <w:color w:val="000000"/>
          <w:kern w:val="0"/>
          <w:sz w:val="32"/>
          <w:szCs w:val="32"/>
          <w:lang w:bidi="ar"/>
        </w:rPr>
        <w:t>中国国际投资促进会</w:t>
      </w:r>
      <w:r w:rsidR="00DF185D" w:rsidRPr="00DF185D">
        <w:rPr>
          <w:rFonts w:asciiTheme="majorEastAsia" w:eastAsiaTheme="majorEastAsia" w:hAnsiTheme="majorEastAsia" w:cs="微软雅黑" w:hint="eastAsia"/>
          <w:sz w:val="32"/>
          <w:szCs w:val="32"/>
        </w:rPr>
        <w:t>参展团、交易团注册及登陆</w:t>
      </w:r>
    </w:p>
    <w:p w14:paraId="6AF99B59" w14:textId="06D74CE5" w:rsidR="000F4FB7" w:rsidRPr="00087408" w:rsidRDefault="00493DD1" w:rsidP="006079B7">
      <w:pPr>
        <w:pStyle w:val="aa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sz w:val="24"/>
        </w:rPr>
      </w:pPr>
      <w:r w:rsidRPr="00087408">
        <w:rPr>
          <w:rFonts w:ascii="微软雅黑" w:eastAsia="微软雅黑" w:hAnsi="微软雅黑" w:cs="微软雅黑" w:hint="eastAsia"/>
          <w:b/>
          <w:bCs/>
          <w:sz w:val="24"/>
        </w:rPr>
        <w:t>流程说明</w:t>
      </w:r>
      <w:r w:rsidR="006079B7">
        <w:rPr>
          <w:rFonts w:ascii="微软雅黑" w:eastAsia="微软雅黑" w:hAnsi="微软雅黑" w:cs="微软雅黑"/>
          <w:b/>
          <w:bCs/>
          <w:sz w:val="24"/>
        </w:rPr>
        <w:t xml:space="preserve">   </w:t>
      </w:r>
      <w:r w:rsidRPr="00087408">
        <w:rPr>
          <w:rFonts w:ascii="微软雅黑" w:eastAsia="微软雅黑" w:hAnsi="微软雅黑" w:cs="微软雅黑" w:hint="eastAsia"/>
          <w:b/>
          <w:bCs/>
          <w:sz w:val="24"/>
        </w:rPr>
        <w:t>参展团、交易团注册及登陆</w:t>
      </w:r>
    </w:p>
    <w:p w14:paraId="04C998F3" w14:textId="1007B5CC" w:rsidR="000F4FB7" w:rsidRDefault="00493DD1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网址：</w:t>
      </w:r>
      <w:r w:rsidR="00AB3FD0">
        <w:fldChar w:fldCharType="begin"/>
      </w:r>
      <w:r w:rsidR="00AB3FD0">
        <w:instrText xml:space="preserve"> HYPERLINK "https://www.hainanexpo.org.cn/portal/user" </w:instrText>
      </w:r>
      <w:r w:rsidR="00AB3FD0">
        <w:fldChar w:fldCharType="separate"/>
      </w:r>
      <w:r w:rsidR="00DF185D" w:rsidRPr="00E279FF">
        <w:rPr>
          <w:rStyle w:val="a4"/>
          <w:rFonts w:ascii="微软雅黑" w:eastAsia="微软雅黑" w:hAnsi="微软雅黑" w:cs="微软雅黑" w:hint="eastAsia"/>
          <w:sz w:val="24"/>
        </w:rPr>
        <w:t>https://www.hainanexpo.org.cn/portal/user</w:t>
      </w:r>
      <w:r w:rsidR="00AB3FD0">
        <w:rPr>
          <w:rStyle w:val="a4"/>
          <w:rFonts w:ascii="微软雅黑" w:eastAsia="微软雅黑" w:hAnsi="微软雅黑" w:cs="微软雅黑"/>
          <w:sz w:val="24"/>
        </w:rPr>
        <w:fldChar w:fldCharType="end"/>
      </w:r>
      <w:r w:rsidR="00DF185D">
        <w:rPr>
          <w:rFonts w:ascii="微软雅黑" w:eastAsia="微软雅黑" w:hAnsi="微软雅黑" w:cs="微软雅黑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tbl>
      <w:tblPr>
        <w:tblW w:w="3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320"/>
      </w:tblGrid>
      <w:tr w:rsidR="000F4FB7" w14:paraId="178D471B" w14:textId="77777777">
        <w:trPr>
          <w:trHeight w:val="3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D603E" w14:textId="77777777" w:rsidR="000F4FB7" w:rsidRDefault="00493DD1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专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属邀请码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20CAE" w14:textId="77777777" w:rsidR="000F4FB7" w:rsidRDefault="00493DD1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 w:rsidR="000F4FB7" w14:paraId="28F8AB95" w14:textId="77777777">
        <w:trPr>
          <w:trHeight w:val="3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D8CC2" w14:textId="77777777" w:rsidR="000F4FB7" w:rsidRDefault="00493DD1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JBs1NZ6r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DBFED" w14:textId="77777777" w:rsidR="000F4FB7" w:rsidRDefault="00493DD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参展团</w:t>
            </w:r>
          </w:p>
        </w:tc>
      </w:tr>
      <w:tr w:rsidR="000F4FB7" w14:paraId="139F3681" w14:textId="77777777">
        <w:trPr>
          <w:trHeight w:val="3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DB4DB7" w14:textId="77777777" w:rsidR="000F4FB7" w:rsidRDefault="00493DD1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</w:rPr>
            </w:pPr>
            <w:bookmarkStart w:id="0" w:name="_Hlk67402170"/>
            <w:proofErr w:type="spellStart"/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fxfOKLiv</w:t>
            </w:r>
            <w:bookmarkEnd w:id="0"/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1567A" w14:textId="77777777" w:rsidR="000F4FB7" w:rsidRDefault="00493DD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交易团</w:t>
            </w:r>
          </w:p>
        </w:tc>
      </w:tr>
    </w:tbl>
    <w:p w14:paraId="5DFA9E78" w14:textId="77777777" w:rsidR="000F4FB7" w:rsidRPr="00850D80" w:rsidRDefault="00493DD1">
      <w:pPr>
        <w:rPr>
          <w:rFonts w:ascii="微软雅黑" w:eastAsia="微软雅黑" w:hAnsi="微软雅黑" w:cs="微软雅黑"/>
          <w:szCs w:val="21"/>
        </w:rPr>
      </w:pPr>
      <w:r w:rsidRPr="00850D80">
        <w:rPr>
          <w:rFonts w:ascii="微软雅黑" w:eastAsia="微软雅黑" w:hAnsi="微软雅黑" w:cs="微软雅黑" w:hint="eastAsia"/>
          <w:color w:val="FF0000"/>
          <w:szCs w:val="21"/>
        </w:rPr>
        <w:t>*建议使用谷歌、火狐或360浏览器（</w:t>
      </w:r>
      <w:proofErr w:type="gramStart"/>
      <w:r w:rsidRPr="00850D80">
        <w:rPr>
          <w:rFonts w:ascii="微软雅黑" w:eastAsia="微软雅黑" w:hAnsi="微软雅黑" w:cs="微软雅黑" w:hint="eastAsia"/>
          <w:color w:val="FF0000"/>
          <w:szCs w:val="21"/>
        </w:rPr>
        <w:t>极</w:t>
      </w:r>
      <w:proofErr w:type="gramEnd"/>
      <w:r w:rsidRPr="00850D80">
        <w:rPr>
          <w:rFonts w:ascii="微软雅黑" w:eastAsia="微软雅黑" w:hAnsi="微软雅黑" w:cs="微软雅黑" w:hint="eastAsia"/>
          <w:color w:val="FF0000"/>
          <w:szCs w:val="21"/>
        </w:rPr>
        <w:t>速模式）进行注册，请妥善保管好您的密码。</w:t>
      </w:r>
    </w:p>
    <w:p w14:paraId="729E56DB" w14:textId="0181E14F" w:rsidR="000F4FB7" w:rsidRPr="006079B7" w:rsidRDefault="00493DD1">
      <w:pPr>
        <w:ind w:left="105"/>
        <w:rPr>
          <w:rFonts w:ascii="微软雅黑" w:eastAsia="微软雅黑" w:hAnsi="微软雅黑" w:cs="微软雅黑"/>
          <w:b/>
          <w:bCs/>
          <w:szCs w:val="21"/>
        </w:rPr>
      </w:pPr>
      <w:r w:rsidRPr="006079B7">
        <w:rPr>
          <w:rFonts w:ascii="微软雅黑" w:eastAsia="微软雅黑" w:hAnsi="微软雅黑" w:cs="微软雅黑" w:hint="eastAsia"/>
          <w:szCs w:val="21"/>
        </w:rPr>
        <w:t>（1）参展团请选择</w:t>
      </w:r>
      <w:r w:rsidRPr="006079B7">
        <w:rPr>
          <w:rFonts w:ascii="微软雅黑" w:eastAsia="微软雅黑" w:hAnsi="微软雅黑" w:cs="微软雅黑" w:hint="eastAsia"/>
          <w:b/>
          <w:bCs/>
          <w:szCs w:val="21"/>
        </w:rPr>
        <w:t>“参展注册”</w:t>
      </w:r>
      <w:r w:rsidRPr="006079B7">
        <w:rPr>
          <w:rFonts w:ascii="微软雅黑" w:eastAsia="微软雅黑" w:hAnsi="微软雅黑" w:cs="微软雅黑" w:hint="eastAsia"/>
          <w:szCs w:val="21"/>
        </w:rPr>
        <w:t xml:space="preserve"> 输入</w:t>
      </w:r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参展团</w:t>
      </w:r>
      <w:r w:rsidRPr="006079B7">
        <w:rPr>
          <w:rFonts w:ascii="微软雅黑" w:eastAsia="微软雅黑" w:hAnsi="微软雅黑" w:cs="微软雅黑" w:hint="eastAsia"/>
          <w:b/>
          <w:bCs/>
          <w:szCs w:val="21"/>
        </w:rPr>
        <w:t>邀请码</w:t>
      </w:r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（</w:t>
      </w:r>
      <w:r w:rsidR="006079B7" w:rsidRPr="006079B7">
        <w:rPr>
          <w:rFonts w:ascii="微软雅黑" w:eastAsia="微软雅黑" w:hAnsi="微软雅黑" w:cs="微软雅黑"/>
          <w:b/>
          <w:bCs/>
          <w:szCs w:val="21"/>
        </w:rPr>
        <w:t>JBs1NZ6r</w:t>
      </w:r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）</w:t>
      </w:r>
      <w:r w:rsidRPr="006079B7">
        <w:rPr>
          <w:rFonts w:ascii="微软雅黑" w:eastAsia="微软雅黑" w:hAnsi="微软雅黑" w:cs="微软雅黑" w:hint="eastAsia"/>
          <w:szCs w:val="21"/>
        </w:rPr>
        <w:t>成为参展团下级用户</w:t>
      </w:r>
    </w:p>
    <w:p w14:paraId="3F76F3AA" w14:textId="77777777" w:rsidR="000F4FB7" w:rsidRDefault="00493DD1">
      <w:pPr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参展团下属企业/单位可以使用邀请码到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</w:rPr>
        <w:t>官网注册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</w:rPr>
        <w:t>提交信息</w:t>
      </w:r>
    </w:p>
    <w:p w14:paraId="516E8E02" w14:textId="77777777" w:rsidR="000F4FB7" w:rsidRDefault="00493DD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3FE2A8D4" wp14:editId="69F09C0B">
            <wp:extent cx="2466975" cy="2070475"/>
            <wp:effectExtent l="0" t="0" r="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7087" cy="211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C6FC" w14:textId="4D6D000E" w:rsidR="000F4FB7" w:rsidRDefault="00493DD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（2）</w:t>
      </w:r>
      <w:proofErr w:type="gramStart"/>
      <w:r w:rsidRPr="006079B7">
        <w:rPr>
          <w:rFonts w:ascii="微软雅黑" w:eastAsia="微软雅黑" w:hAnsi="微软雅黑" w:cs="微软雅黑" w:hint="eastAsia"/>
          <w:szCs w:val="21"/>
        </w:rPr>
        <w:t>交易团请选择</w:t>
      </w:r>
      <w:proofErr w:type="gramEnd"/>
      <w:r w:rsidRPr="006079B7">
        <w:rPr>
          <w:rFonts w:ascii="微软雅黑" w:eastAsia="微软雅黑" w:hAnsi="微软雅黑" w:cs="微软雅黑" w:hint="eastAsia"/>
          <w:b/>
          <w:bCs/>
          <w:szCs w:val="21"/>
        </w:rPr>
        <w:t>“观众注册”</w:t>
      </w:r>
      <w:r w:rsidRPr="006079B7">
        <w:rPr>
          <w:rFonts w:ascii="微软雅黑" w:eastAsia="微软雅黑" w:hAnsi="微软雅黑" w:cs="微软雅黑" w:hint="eastAsia"/>
          <w:szCs w:val="21"/>
        </w:rPr>
        <w:t>输入</w:t>
      </w:r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交易</w:t>
      </w:r>
      <w:proofErr w:type="gramStart"/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团</w:t>
      </w:r>
      <w:r w:rsidRPr="006079B7">
        <w:rPr>
          <w:rFonts w:ascii="微软雅黑" w:eastAsia="微软雅黑" w:hAnsi="微软雅黑" w:cs="微软雅黑" w:hint="eastAsia"/>
          <w:b/>
          <w:bCs/>
          <w:szCs w:val="21"/>
        </w:rPr>
        <w:t>邀请码</w:t>
      </w:r>
      <w:proofErr w:type="gramEnd"/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（</w:t>
      </w:r>
      <w:proofErr w:type="spellStart"/>
      <w:r w:rsidR="006079B7" w:rsidRPr="006079B7">
        <w:rPr>
          <w:rFonts w:ascii="微软雅黑" w:eastAsia="微软雅黑" w:hAnsi="微软雅黑" w:cs="微软雅黑"/>
          <w:b/>
          <w:bCs/>
          <w:szCs w:val="21"/>
        </w:rPr>
        <w:t>fxfOKLiv</w:t>
      </w:r>
      <w:proofErr w:type="spellEnd"/>
      <w:r w:rsidR="006079B7" w:rsidRPr="006079B7">
        <w:rPr>
          <w:rFonts w:ascii="微软雅黑" w:eastAsia="微软雅黑" w:hAnsi="微软雅黑" w:cs="微软雅黑" w:hint="eastAsia"/>
          <w:b/>
          <w:bCs/>
          <w:szCs w:val="21"/>
        </w:rPr>
        <w:t>）</w:t>
      </w:r>
      <w:r w:rsidRPr="006079B7">
        <w:rPr>
          <w:rFonts w:ascii="微软雅黑" w:eastAsia="微软雅黑" w:hAnsi="微软雅黑" w:cs="微软雅黑" w:hint="eastAsia"/>
          <w:szCs w:val="21"/>
        </w:rPr>
        <w:t>成为交易团下级用户</w:t>
      </w:r>
    </w:p>
    <w:p w14:paraId="64C0665F" w14:textId="77777777" w:rsidR="000F4FB7" w:rsidRDefault="00493DD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6E9BCAD6" wp14:editId="10E563FB">
            <wp:extent cx="2524125" cy="196215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57D2" w14:textId="77777777" w:rsidR="00F50A0D" w:rsidRDefault="00F50A0D"/>
  </w:endnote>
  <w:endnote w:type="continuationSeparator" w:id="0">
    <w:p w14:paraId="2A1E8BED" w14:textId="77777777" w:rsidR="00F50A0D" w:rsidRDefault="00F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FD76" w14:textId="77777777" w:rsidR="00F50A0D" w:rsidRDefault="00F50A0D"/>
  </w:footnote>
  <w:footnote w:type="continuationSeparator" w:id="0">
    <w:p w14:paraId="39648103" w14:textId="77777777" w:rsidR="00F50A0D" w:rsidRDefault="00F5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6D4A9A"/>
    <w:multiLevelType w:val="singleLevel"/>
    <w:tmpl w:val="966D4A9A"/>
    <w:lvl w:ilvl="0">
      <w:start w:val="1"/>
      <w:numFmt w:val="decimal"/>
      <w:suff w:val="nothing"/>
      <w:lvlText w:val="%1、"/>
      <w:lvlJc w:val="left"/>
      <w:pPr>
        <w:ind w:left="105" w:firstLine="0"/>
      </w:pPr>
    </w:lvl>
  </w:abstractNum>
  <w:abstractNum w:abstractNumId="1" w15:restartNumberingAfterBreak="0">
    <w:nsid w:val="1E88011F"/>
    <w:multiLevelType w:val="hybridMultilevel"/>
    <w:tmpl w:val="F9FE14C4"/>
    <w:lvl w:ilvl="0" w:tplc="A0521B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1F"/>
    <w:rsid w:val="00087408"/>
    <w:rsid w:val="000F4FB7"/>
    <w:rsid w:val="001058AD"/>
    <w:rsid w:val="00493DD1"/>
    <w:rsid w:val="006079B7"/>
    <w:rsid w:val="00622B1F"/>
    <w:rsid w:val="00790942"/>
    <w:rsid w:val="007D42C5"/>
    <w:rsid w:val="007F4CC0"/>
    <w:rsid w:val="00850D80"/>
    <w:rsid w:val="008815E0"/>
    <w:rsid w:val="00A249B2"/>
    <w:rsid w:val="00A32DF1"/>
    <w:rsid w:val="00AB3FD0"/>
    <w:rsid w:val="00DF185D"/>
    <w:rsid w:val="00ED218F"/>
    <w:rsid w:val="00F31F44"/>
    <w:rsid w:val="00F50A0D"/>
    <w:rsid w:val="010E497F"/>
    <w:rsid w:val="05983296"/>
    <w:rsid w:val="06B90157"/>
    <w:rsid w:val="09872947"/>
    <w:rsid w:val="0E826F17"/>
    <w:rsid w:val="0F6343CB"/>
    <w:rsid w:val="14800244"/>
    <w:rsid w:val="298C3155"/>
    <w:rsid w:val="2BB46B85"/>
    <w:rsid w:val="2FD21669"/>
    <w:rsid w:val="3246585B"/>
    <w:rsid w:val="3B1D5386"/>
    <w:rsid w:val="3CB51772"/>
    <w:rsid w:val="43D654B4"/>
    <w:rsid w:val="442F034F"/>
    <w:rsid w:val="4670104D"/>
    <w:rsid w:val="4A383411"/>
    <w:rsid w:val="50CD1A17"/>
    <w:rsid w:val="51015D15"/>
    <w:rsid w:val="525718EB"/>
    <w:rsid w:val="590E2386"/>
    <w:rsid w:val="5A4B0E87"/>
    <w:rsid w:val="5A8E2359"/>
    <w:rsid w:val="5C5C6ACE"/>
    <w:rsid w:val="6B9E41D4"/>
    <w:rsid w:val="6CF6447E"/>
    <w:rsid w:val="6D39726B"/>
    <w:rsid w:val="6D472333"/>
    <w:rsid w:val="6E551AA6"/>
    <w:rsid w:val="6EE759C3"/>
    <w:rsid w:val="77D426CD"/>
    <w:rsid w:val="7C2952E4"/>
    <w:rsid w:val="7C8063A1"/>
    <w:rsid w:val="7CD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9F1C4"/>
  <w15:docId w15:val="{5D97C010-BDE1-478E-BC46-B23D3064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DF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F18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F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F185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F185D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0874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科易网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2021-03-23T06:33:00Z</dcterms:created>
  <dcterms:modified xsi:type="dcterms:W3CDTF">2021-03-23T06:37:00Z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