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1735E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国际高标准经贸规则与贸易投资便利化研讨会</w:t>
      </w:r>
    </w:p>
    <w:p w14:paraId="5D03C4FF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14:paraId="21101BD1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 xml:space="preserve">时间: </w:t>
      </w:r>
      <w:r>
        <w:rPr>
          <w:rFonts w:hint="eastAsia" w:ascii="仿宋" w:hAnsi="仿宋" w:eastAsia="仿宋"/>
          <w:sz w:val="32"/>
          <w:szCs w:val="36"/>
        </w:rPr>
        <w:t xml:space="preserve"> 2025年4月14日（1天）</w:t>
      </w:r>
    </w:p>
    <w:p w14:paraId="03383067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 xml:space="preserve">地点: </w:t>
      </w:r>
      <w:r>
        <w:rPr>
          <w:rFonts w:hint="eastAsia" w:ascii="仿宋" w:hAnsi="仿宋" w:eastAsia="仿宋"/>
          <w:sz w:val="32"/>
          <w:szCs w:val="36"/>
        </w:rPr>
        <w:t xml:space="preserve"> 海口新燕泰大酒店三楼大宴会厅</w:t>
      </w:r>
    </w:p>
    <w:p w14:paraId="72DC110D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 xml:space="preserve">主办单位: </w:t>
      </w:r>
      <w:r>
        <w:rPr>
          <w:rFonts w:hint="eastAsia" w:ascii="仿宋" w:hAnsi="仿宋" w:eastAsia="仿宋"/>
          <w:sz w:val="32"/>
          <w:szCs w:val="36"/>
        </w:rPr>
        <w:t>中国国际投资促进会、海南大学</w:t>
      </w:r>
    </w:p>
    <w:p w14:paraId="1EBDEE5F">
      <w:pPr>
        <w:spacing w:line="540" w:lineRule="exact"/>
        <w:ind w:left="2570" w:hanging="2570" w:hangingChars="8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承办单位:</w:t>
      </w:r>
      <w:r>
        <w:rPr>
          <w:rFonts w:hint="eastAsia" w:ascii="仿宋" w:hAnsi="仿宋" w:eastAsia="仿宋"/>
          <w:sz w:val="32"/>
          <w:szCs w:val="36"/>
        </w:rPr>
        <w:t xml:space="preserve"> 海南大学中国特色自由贸易港研究院</w:t>
      </w:r>
    </w:p>
    <w:p w14:paraId="48B0497F">
      <w:pPr>
        <w:spacing w:line="540" w:lineRule="exact"/>
        <w:ind w:left="2556" w:leftChars="760" w:hanging="960" w:hangingChars="3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海南大学外交与国际法研究院</w:t>
      </w:r>
    </w:p>
    <w:p w14:paraId="7B0F193A">
      <w:pPr>
        <w:spacing w:line="540" w:lineRule="exact"/>
        <w:ind w:left="2556" w:leftChars="760" w:hanging="960" w:hangingChars="3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海南大学法学院</w:t>
      </w:r>
    </w:p>
    <w:p w14:paraId="15494049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参会人员:</w:t>
      </w:r>
      <w:r>
        <w:rPr>
          <w:rFonts w:hint="eastAsia" w:ascii="仿宋" w:hAnsi="仿宋" w:eastAsia="仿宋"/>
          <w:sz w:val="32"/>
          <w:szCs w:val="36"/>
        </w:rPr>
        <w:t xml:space="preserve"> 智库专家、学者、开发区代表、商协会代表、企业代表等</w:t>
      </w:r>
    </w:p>
    <w:p w14:paraId="78C4EB71">
      <w:pPr>
        <w:spacing w:line="540" w:lineRule="exact"/>
        <w:rPr>
          <w:rFonts w:hint="eastAsia"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会议议程：</w:t>
      </w:r>
    </w:p>
    <w:p w14:paraId="7E4BAFFD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**签到  08:30-09:00</w:t>
      </w:r>
    </w:p>
    <w:p w14:paraId="462A89E9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38AB7732">
      <w:pPr>
        <w:spacing w:line="540" w:lineRule="exact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一、开幕式（09:00-09:30）</w:t>
      </w:r>
    </w:p>
    <w:p w14:paraId="51C08448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主持人：中国国际投资促进会常务副会长 周晓燕 </w:t>
      </w:r>
    </w:p>
    <w:p w14:paraId="619F9525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 xml:space="preserve">领导致辞： </w:t>
      </w:r>
    </w:p>
    <w:p w14:paraId="4229A839">
      <w:pPr>
        <w:spacing w:line="540" w:lineRule="exact"/>
        <w:ind w:firstLine="960" w:firstLineChars="3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海南省领导</w:t>
      </w:r>
    </w:p>
    <w:p w14:paraId="53276F3E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中国国际投资促进会会长 房爱卿</w:t>
      </w:r>
    </w:p>
    <w:p w14:paraId="4EDD5C01">
      <w:pPr>
        <w:spacing w:line="540" w:lineRule="exact"/>
        <w:ind w:firstLine="960" w:firstLineChars="3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</w:rPr>
        <w:t>海南大学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党委书记 符宣国</w:t>
      </w:r>
    </w:p>
    <w:p w14:paraId="5B742BE4">
      <w:pPr>
        <w:spacing w:line="540" w:lineRule="exact"/>
        <w:jc w:val="center"/>
        <w:rPr>
          <w:rFonts w:hint="eastAsia" w:ascii="黑体" w:hAnsi="黑体" w:eastAsia="黑体"/>
          <w:sz w:val="32"/>
          <w:szCs w:val="36"/>
        </w:rPr>
      </w:pPr>
    </w:p>
    <w:p w14:paraId="48998F81">
      <w:pPr>
        <w:spacing w:line="540" w:lineRule="exact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二、主旨演讲（09:30-10:30）</w:t>
      </w:r>
    </w:p>
    <w:p w14:paraId="26ABC136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主持人：中国国际投资促进会常务副会长 周晓燕</w:t>
      </w:r>
    </w:p>
    <w:p w14:paraId="38401AC9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主旨演讲：（每人20分钟）</w:t>
      </w:r>
    </w:p>
    <w:p w14:paraId="261FEF10">
      <w:pPr>
        <w:spacing w:line="540" w:lineRule="exact"/>
        <w:rPr>
          <w:rFonts w:hint="eastAsia" w:ascii="仿宋" w:hAnsi="仿宋" w:eastAsia="仿宋"/>
          <w:sz w:val="32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6"/>
          <w:highlight w:val="none"/>
        </w:rPr>
        <w:t>1、国际高标准经贸规则趋势及我国制度型开放</w:t>
      </w:r>
    </w:p>
    <w:p w14:paraId="0F8E1B4B">
      <w:pPr>
        <w:spacing w:line="540" w:lineRule="exact"/>
        <w:rPr>
          <w:rFonts w:hint="eastAsia" w:ascii="仿宋" w:hAnsi="仿宋" w:eastAsia="仿宋"/>
          <w:sz w:val="32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6"/>
          <w:highlight w:val="none"/>
        </w:rPr>
        <w:t xml:space="preserve">   演讲嘉宾：中国宏观经济研究院研究员 张燕生</w:t>
      </w:r>
    </w:p>
    <w:p w14:paraId="0620E3C7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2、完善我国涉外法制建设，对接国际高标准经贸规则</w:t>
      </w:r>
    </w:p>
    <w:p w14:paraId="7011848B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演讲嘉宾：外交部国际法咨询委员会主任，武汉大学</w:t>
      </w:r>
    </w:p>
    <w:p w14:paraId="265AB207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特聘教授、联合国国际法委员会前委员 黄惠康</w:t>
      </w:r>
    </w:p>
    <w:p w14:paraId="61A3096E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3655CBB8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3、海南自由贸易港制度型开放的新探索</w:t>
      </w:r>
    </w:p>
    <w:p w14:paraId="65EF4D88">
      <w:pPr>
        <w:spacing w:line="540" w:lineRule="exact"/>
        <w:ind w:firstLine="566" w:firstLineChars="177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演讲嘉宾：海南省商务厅领导</w:t>
      </w:r>
    </w:p>
    <w:p w14:paraId="3A99497B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7ABE3626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** 茶歇  10:30-10:45</w:t>
      </w:r>
    </w:p>
    <w:p w14:paraId="364A33E4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1941A56F">
      <w:pPr>
        <w:spacing w:line="540" w:lineRule="exact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三、专题研讨（上、下午）</w:t>
      </w:r>
    </w:p>
    <w:p w14:paraId="4A01BB1D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专题研讨一（</w:t>
      </w:r>
      <w:r>
        <w:rPr>
          <w:rFonts w:hint="eastAsia" w:ascii="仿宋" w:hAnsi="仿宋" w:eastAsia="仿宋"/>
          <w:sz w:val="32"/>
          <w:szCs w:val="36"/>
        </w:rPr>
        <w:t>10:45-11:30</w:t>
      </w:r>
      <w:r>
        <w:rPr>
          <w:rFonts w:hint="eastAsia" w:ascii="楷体" w:hAnsi="楷体" w:eastAsia="楷体"/>
          <w:sz w:val="32"/>
          <w:szCs w:val="36"/>
        </w:rPr>
        <w:t>）：</w:t>
      </w:r>
    </w:p>
    <w:p w14:paraId="68956AA7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高标准经贸规则框架下的投资贸易合作（每人15分钟）</w:t>
      </w:r>
    </w:p>
    <w:p w14:paraId="4DE17D89">
      <w:pPr>
        <w:spacing w:line="540" w:lineRule="exact"/>
        <w:ind w:left="1280" w:hanging="1280" w:hangingChars="4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主持人：海南省人大常委会法制委副主任委员、海南大学中国自贸港研究院院长  王崇敏教授</w:t>
      </w:r>
    </w:p>
    <w:p w14:paraId="7201A2FB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1、数字经济伙伴协定与中智经贸合作的潜力</w:t>
      </w:r>
    </w:p>
    <w:p w14:paraId="57081C32">
      <w:pPr>
        <w:spacing w:line="540" w:lineRule="exact"/>
        <w:ind w:firstLine="425" w:firstLineChars="133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发言嘉宾：智利驻广州总领事馆商务领事</w:t>
      </w:r>
    </w:p>
    <w:p w14:paraId="1CEAFA7B">
      <w:pPr>
        <w:spacing w:line="540" w:lineRule="exact"/>
        <w:ind w:firstLine="2025" w:firstLineChars="633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Calibri" w:hAnsi="Calibri" w:eastAsia="仿宋" w:cs="Calibri"/>
          <w:sz w:val="32"/>
          <w:szCs w:val="36"/>
        </w:rPr>
        <w:t>Gonzalo Andrés Rubilar Díaz</w:t>
      </w:r>
      <w:r>
        <w:rPr>
          <w:rFonts w:hint="eastAsia" w:ascii="Calibri" w:hAnsi="Calibri" w:eastAsia="仿宋" w:cs="Calibri"/>
          <w:sz w:val="32"/>
          <w:szCs w:val="36"/>
        </w:rPr>
        <w:t xml:space="preserve"> （</w:t>
      </w:r>
      <w:r>
        <w:rPr>
          <w:rFonts w:hint="eastAsia" w:ascii="仿宋" w:hAnsi="仿宋" w:eastAsia="仿宋"/>
          <w:sz w:val="32"/>
          <w:szCs w:val="36"/>
        </w:rPr>
        <w:t>宋元明）先生</w:t>
      </w:r>
    </w:p>
    <w:p w14:paraId="6374B154">
      <w:pPr>
        <w:spacing w:line="540" w:lineRule="exact"/>
        <w:ind w:firstLine="425" w:firstLineChars="133"/>
        <w:rPr>
          <w:rFonts w:hint="eastAsia" w:ascii="仿宋" w:hAnsi="仿宋" w:eastAsia="仿宋"/>
          <w:sz w:val="32"/>
          <w:szCs w:val="36"/>
        </w:rPr>
      </w:pPr>
    </w:p>
    <w:p w14:paraId="7773FAE5"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制度型开放导向下的营商环境改善和中英合作</w:t>
      </w:r>
    </w:p>
    <w:p w14:paraId="301AFD52">
      <w:pPr>
        <w:spacing w:line="540" w:lineRule="exact"/>
        <w:ind w:firstLine="320" w:firstLineChars="100"/>
        <w:rPr>
          <w:rFonts w:ascii="Calibri" w:hAnsi="Calibri" w:eastAsia="仿宋" w:cs="Calibri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发言嘉宾：英国驻华大使馆 营商环境、市场准入及标准化事务主管，自贸区合作项目负责人，</w:t>
      </w:r>
      <w:r>
        <w:rPr>
          <w:rFonts w:hint="eastAsia" w:ascii="Calibri" w:hAnsi="Calibri" w:eastAsia="仿宋" w:cs="Calibri"/>
          <w:sz w:val="32"/>
          <w:szCs w:val="36"/>
        </w:rPr>
        <w:t>Samuel Parsons</w:t>
      </w:r>
    </w:p>
    <w:p w14:paraId="3AC31E06"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（潘山）先生</w:t>
      </w:r>
    </w:p>
    <w:p w14:paraId="0430081E"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6"/>
        </w:rPr>
      </w:pPr>
    </w:p>
    <w:p w14:paraId="2CDCD31B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3、经贸协定规则演变与贸易投资便利化</w:t>
      </w:r>
      <w:bookmarkStart w:id="0" w:name="_GoBack"/>
      <w:bookmarkEnd w:id="0"/>
    </w:p>
    <w:p w14:paraId="2E9B8F0C"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发言嘉宾：商务部研究院美洲与大洋洲研究所副所长周密</w:t>
      </w:r>
    </w:p>
    <w:p w14:paraId="7A64289E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6772F78D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专题研讨二（</w:t>
      </w:r>
      <w:r>
        <w:rPr>
          <w:rFonts w:hint="eastAsia" w:ascii="仿宋" w:hAnsi="仿宋" w:eastAsia="仿宋"/>
          <w:sz w:val="32"/>
          <w:szCs w:val="36"/>
        </w:rPr>
        <w:t>11:30-12:00</w:t>
      </w:r>
      <w:r>
        <w:rPr>
          <w:rFonts w:hint="eastAsia" w:ascii="楷体" w:hAnsi="楷体" w:eastAsia="楷体"/>
          <w:sz w:val="32"/>
          <w:szCs w:val="36"/>
        </w:rPr>
        <w:t>）：</w:t>
      </w:r>
    </w:p>
    <w:p w14:paraId="28DE6FCF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数字经济前沿问题探讨（每人15分钟）</w:t>
      </w:r>
    </w:p>
    <w:p w14:paraId="70EACFEB">
      <w:pPr>
        <w:spacing w:line="540" w:lineRule="exact"/>
        <w:ind w:left="1280" w:hanging="1280" w:hangingChars="4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主持人：海南省人大常委会法制委副主任委员、海南大学中国自贸港研究院院长  王崇敏教授</w:t>
      </w:r>
    </w:p>
    <w:p w14:paraId="106E0053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7874279F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1、人工智能技术与智能制造发展趋势</w:t>
      </w:r>
    </w:p>
    <w:p w14:paraId="593BB9F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发言嘉宾：阿里巴巴斑马智行首席战略发展官 邢悦</w:t>
      </w:r>
    </w:p>
    <w:p w14:paraId="12DDAE20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 w14:paraId="635B597B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2、万里有云桥，加速全球云上商业创新</w:t>
      </w:r>
    </w:p>
    <w:p w14:paraId="4284A876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发言嘉宾：华为云计算Marketing副总裁 戴利彬</w:t>
      </w:r>
    </w:p>
    <w:p w14:paraId="0254C5D0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 w14:paraId="5D236187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**午餐 12:00-13:30</w:t>
      </w:r>
    </w:p>
    <w:p w14:paraId="62360100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668FDB3B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专题研讨三（</w:t>
      </w:r>
      <w:r>
        <w:rPr>
          <w:rFonts w:hint="eastAsia" w:ascii="仿宋" w:hAnsi="仿宋" w:eastAsia="仿宋"/>
          <w:sz w:val="32"/>
          <w:szCs w:val="36"/>
        </w:rPr>
        <w:t>14:00-15：00）</w:t>
      </w:r>
      <w:r>
        <w:rPr>
          <w:rFonts w:hint="eastAsia" w:ascii="楷体" w:hAnsi="楷体" w:eastAsia="楷体"/>
          <w:sz w:val="32"/>
          <w:szCs w:val="36"/>
        </w:rPr>
        <w:t>：</w:t>
      </w:r>
    </w:p>
    <w:p w14:paraId="561C07F7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跨境电子商务新趋势（每人20分钟）</w:t>
      </w:r>
    </w:p>
    <w:p w14:paraId="7F354A98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主持人：中国国际投资促进会特邀副会长 柴海涛</w:t>
      </w:r>
    </w:p>
    <w:p w14:paraId="4AEAE775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09DB9474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1、我国跨境电商发展面临的机遇与挑战</w:t>
      </w:r>
    </w:p>
    <w:p w14:paraId="47DAE622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发言嘉宾：连连数字科技股份有限公司CEO 辛洁</w:t>
      </w:r>
    </w:p>
    <w:p w14:paraId="581F31B5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 w14:paraId="24236178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2、全球数据流动变化对跨境电商行业的影响</w:t>
      </w:r>
    </w:p>
    <w:p w14:paraId="7C5EFAC1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发言嘉宾：中伦北京律师事务所合伙人、第十一届北京市律协电子商务法律专业委员会主任 蔡鹏</w:t>
      </w:r>
    </w:p>
    <w:p w14:paraId="2EC52155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3BFF6468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3、海南封关后如何发展跨境电商</w:t>
      </w:r>
    </w:p>
    <w:p w14:paraId="034504F3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发言嘉宾：商务部研究院电子商务所所长 杜国臣</w:t>
      </w:r>
    </w:p>
    <w:p w14:paraId="3B3C03B7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257690DF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**茶歇 15:00-15:15</w:t>
      </w:r>
    </w:p>
    <w:p w14:paraId="0397C911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4BEBE313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专题研讨四（</w:t>
      </w:r>
      <w:r>
        <w:rPr>
          <w:rFonts w:hint="eastAsia" w:ascii="仿宋" w:hAnsi="仿宋" w:eastAsia="仿宋"/>
          <w:sz w:val="32"/>
          <w:szCs w:val="36"/>
        </w:rPr>
        <w:t>15:15-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6"/>
        </w:rPr>
        <w:t>：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00</w:t>
      </w:r>
      <w:r>
        <w:rPr>
          <w:rFonts w:hint="eastAsia" w:ascii="楷体" w:hAnsi="楷体" w:eastAsia="楷体"/>
          <w:sz w:val="32"/>
          <w:szCs w:val="36"/>
        </w:rPr>
        <w:t>）：</w:t>
      </w:r>
    </w:p>
    <w:p w14:paraId="3747ADE5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主动对接高标准国际经贸规则（每人15分钟）</w:t>
      </w:r>
    </w:p>
    <w:p w14:paraId="7766E190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主持人：海南大学法学院院长 王琦教授</w:t>
      </w:r>
    </w:p>
    <w:p w14:paraId="17DF5F93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55604D9A">
      <w:pPr>
        <w:spacing w:line="540" w:lineRule="exact"/>
        <w:rPr>
          <w:rFonts w:hint="eastAsia" w:ascii="仿宋" w:hAnsi="仿宋" w:eastAsia="仿宋"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</w:p>
    <w:p w14:paraId="49DF68FE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6"/>
        </w:rPr>
        <w:t>、我国自贸港（区）对接国际高水平经贸规则的方略</w:t>
      </w:r>
    </w:p>
    <w:p w14:paraId="423DB97A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</w:rPr>
        <w:t>发言嘉宾：湖南师范大学副校长 蒋新苗</w:t>
      </w:r>
    </w:p>
    <w:p w14:paraId="21CADA2B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</w:p>
    <w:p w14:paraId="2F816627">
      <w:pPr>
        <w:numPr>
          <w:ilvl w:val="0"/>
          <w:numId w:val="0"/>
        </w:numPr>
        <w:spacing w:line="540" w:lineRule="exact"/>
        <w:ind w:leftChars="0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2、题目待定：</w:t>
      </w:r>
    </w:p>
    <w:p w14:paraId="208FFAA6">
      <w:pPr>
        <w:numPr>
          <w:ilvl w:val="0"/>
          <w:numId w:val="0"/>
        </w:numPr>
        <w:spacing w:line="540" w:lineRule="exact"/>
        <w:ind w:leftChars="0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发言嘉宾：西南政法大学党委常委、副校长张晓君</w:t>
      </w:r>
    </w:p>
    <w:p w14:paraId="20A2D194">
      <w:pPr>
        <w:numPr>
          <w:ilvl w:val="0"/>
          <w:numId w:val="0"/>
        </w:numPr>
        <w:spacing w:line="540" w:lineRule="exact"/>
        <w:ind w:leftChars="0"/>
        <w:rPr>
          <w:rFonts w:hint="default" w:ascii="仿宋" w:hAnsi="仿宋" w:eastAsia="仿宋"/>
          <w:color w:val="auto"/>
          <w:sz w:val="32"/>
          <w:szCs w:val="36"/>
          <w:lang w:val="en-US" w:eastAsia="zh-CN"/>
        </w:rPr>
      </w:pPr>
    </w:p>
    <w:p w14:paraId="6A8DE7E8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6"/>
        </w:rPr>
        <w:t xml:space="preserve">、对接高标准国际经贸规则的中国立法路径 </w:t>
      </w:r>
    </w:p>
    <w:p w14:paraId="61069CC0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</w:rPr>
        <w:t>发言嘉宾：上海政法大学副校长 郑少华教授</w:t>
      </w:r>
    </w:p>
    <w:p w14:paraId="55B85A0D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</w:p>
    <w:p w14:paraId="1C637892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6"/>
        </w:rPr>
        <w:t>、海南自贸港主动对接国际高标准经贸规则的建议</w:t>
      </w:r>
    </w:p>
    <w:p w14:paraId="2F153655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</w:rPr>
        <w:t>发言嘉宾：华东政法大学国际金融学院院长</w:t>
      </w: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 xml:space="preserve"> 贺小勇</w:t>
      </w:r>
      <w:r>
        <w:rPr>
          <w:rFonts w:hint="eastAsia" w:ascii="仿宋" w:hAnsi="仿宋" w:eastAsia="仿宋"/>
          <w:color w:val="auto"/>
          <w:sz w:val="32"/>
          <w:szCs w:val="36"/>
        </w:rPr>
        <w:t>教授</w:t>
      </w:r>
    </w:p>
    <w:p w14:paraId="5BD224AF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</w:p>
    <w:p w14:paraId="0CDEFA28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6"/>
        </w:rPr>
        <w:t>、完善跨境电子商务纠纷法律适用的裁判逻辑</w:t>
      </w:r>
    </w:p>
    <w:p w14:paraId="39164146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</w:rPr>
        <w:t>发言嘉宾：国家高端智库武汉大学国际法治研究院院长 肖永平</w:t>
      </w: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教授</w:t>
      </w:r>
    </w:p>
    <w:p w14:paraId="16F845BE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</w:p>
    <w:p w14:paraId="27D62431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6"/>
        </w:rPr>
        <w:t>、知识产权是国际贸易与投资的强劲保障</w:t>
      </w:r>
    </w:p>
    <w:p w14:paraId="0E6F0D2A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  <w:r>
        <w:rPr>
          <w:rFonts w:hint="eastAsia" w:ascii="仿宋" w:hAnsi="仿宋" w:eastAsia="仿宋"/>
          <w:color w:val="auto"/>
          <w:sz w:val="32"/>
          <w:szCs w:val="36"/>
        </w:rPr>
        <w:t>发言嘉宾：中国知识产权研究会副会长</w:t>
      </w:r>
      <w:r>
        <w:rPr>
          <w:rFonts w:hint="eastAsia" w:ascii="仿宋" w:hAnsi="仿宋" w:eastAsia="仿宋"/>
          <w:color w:val="auto"/>
          <w:sz w:val="32"/>
          <w:szCs w:val="36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6"/>
        </w:rPr>
        <w:t>中南财经政法大学曹新明教授</w:t>
      </w:r>
    </w:p>
    <w:p w14:paraId="21D4A2A0">
      <w:pPr>
        <w:spacing w:line="540" w:lineRule="exact"/>
        <w:rPr>
          <w:rFonts w:hint="eastAsia" w:ascii="仿宋" w:hAnsi="仿宋" w:eastAsia="仿宋"/>
          <w:color w:val="auto"/>
          <w:sz w:val="32"/>
          <w:szCs w:val="36"/>
        </w:rPr>
      </w:pPr>
    </w:p>
    <w:p w14:paraId="54DBD86F">
      <w:pPr>
        <w:numPr>
          <w:ilvl w:val="0"/>
          <w:numId w:val="2"/>
        </w:numPr>
        <w:spacing w:line="540" w:lineRule="exact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数字化与涉外法治</w:t>
      </w:r>
    </w:p>
    <w:p w14:paraId="22E2DF54"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6"/>
          <w:lang w:val="en-US" w:eastAsia="zh-CN"/>
        </w:rPr>
        <w:t>发言嘉宾：中国国际经济法学会副会长、海南大学法学院 韩龙教授</w:t>
      </w:r>
    </w:p>
    <w:p w14:paraId="7D1C2253">
      <w:pPr>
        <w:numPr>
          <w:ilvl w:val="0"/>
          <w:numId w:val="0"/>
        </w:numPr>
        <w:spacing w:line="540" w:lineRule="exact"/>
        <w:rPr>
          <w:rFonts w:hint="default" w:ascii="仿宋" w:hAnsi="仿宋" w:eastAsia="仿宋"/>
          <w:color w:val="FF0000"/>
          <w:sz w:val="32"/>
          <w:szCs w:val="36"/>
          <w:lang w:val="en-US" w:eastAsia="zh-CN"/>
        </w:rPr>
      </w:pPr>
    </w:p>
    <w:p w14:paraId="5983D573">
      <w:pPr>
        <w:spacing w:line="540" w:lineRule="exact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**闭幕致辞1</w:t>
      </w:r>
      <w:r>
        <w:rPr>
          <w:rFonts w:hint="eastAsia" w:ascii="楷体" w:hAnsi="楷体" w:eastAsia="楷体"/>
          <w:sz w:val="32"/>
          <w:szCs w:val="36"/>
          <w:lang w:val="en-US" w:eastAsia="zh-CN"/>
        </w:rPr>
        <w:t>7:00</w:t>
      </w:r>
      <w:r>
        <w:rPr>
          <w:rFonts w:hint="eastAsia" w:ascii="楷体" w:hAnsi="楷体" w:eastAsia="楷体"/>
          <w:sz w:val="32"/>
          <w:szCs w:val="36"/>
        </w:rPr>
        <w:t>-17:</w:t>
      </w:r>
      <w:r>
        <w:rPr>
          <w:rFonts w:hint="eastAsia" w:ascii="楷体" w:hAnsi="楷体" w:eastAsia="楷体"/>
          <w:sz w:val="32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6"/>
        </w:rPr>
        <w:t>0</w:t>
      </w:r>
    </w:p>
    <w:p w14:paraId="616470A5">
      <w:pPr>
        <w:spacing w:line="54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致辞人：海南大学法学院院长 王琦教授 </w:t>
      </w:r>
    </w:p>
    <w:p w14:paraId="1C3787AA">
      <w:pPr>
        <w:spacing w:line="540" w:lineRule="exact"/>
        <w:rPr>
          <w:rFonts w:hint="eastAsia" w:ascii="仿宋" w:hAnsi="仿宋" w:eastAsia="仿宋"/>
          <w:sz w:val="32"/>
          <w:szCs w:val="36"/>
        </w:rPr>
      </w:pPr>
    </w:p>
    <w:p w14:paraId="18A39C45">
      <w:pPr>
        <w:spacing w:line="540" w:lineRule="exac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注：议程视情可能微调，以当日议程为准。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51599"/>
    <w:multiLevelType w:val="singleLevel"/>
    <w:tmpl w:val="8B35159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B659DC"/>
    <w:multiLevelType w:val="singleLevel"/>
    <w:tmpl w:val="FFB659D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414"/>
    <w:rsid w:val="00004799"/>
    <w:rsid w:val="00006243"/>
    <w:rsid w:val="00013D2C"/>
    <w:rsid w:val="0002640E"/>
    <w:rsid w:val="00032D2D"/>
    <w:rsid w:val="00034CE4"/>
    <w:rsid w:val="0005401E"/>
    <w:rsid w:val="00062D51"/>
    <w:rsid w:val="00084695"/>
    <w:rsid w:val="00086EB2"/>
    <w:rsid w:val="000924D4"/>
    <w:rsid w:val="000A2088"/>
    <w:rsid w:val="000D4BF2"/>
    <w:rsid w:val="000E07DC"/>
    <w:rsid w:val="000E40C1"/>
    <w:rsid w:val="000E4725"/>
    <w:rsid w:val="001066CF"/>
    <w:rsid w:val="0010688D"/>
    <w:rsid w:val="0010750B"/>
    <w:rsid w:val="00117787"/>
    <w:rsid w:val="00120CAC"/>
    <w:rsid w:val="00132765"/>
    <w:rsid w:val="00144AFE"/>
    <w:rsid w:val="00154C46"/>
    <w:rsid w:val="00171F35"/>
    <w:rsid w:val="001760BE"/>
    <w:rsid w:val="00181279"/>
    <w:rsid w:val="00185E74"/>
    <w:rsid w:val="001861D5"/>
    <w:rsid w:val="001A080E"/>
    <w:rsid w:val="001A391E"/>
    <w:rsid w:val="001A43DC"/>
    <w:rsid w:val="001C7D49"/>
    <w:rsid w:val="001D5AC5"/>
    <w:rsid w:val="001D663C"/>
    <w:rsid w:val="002055B9"/>
    <w:rsid w:val="0021700C"/>
    <w:rsid w:val="002201DC"/>
    <w:rsid w:val="002233B2"/>
    <w:rsid w:val="00232CA6"/>
    <w:rsid w:val="00276A1B"/>
    <w:rsid w:val="002770BE"/>
    <w:rsid w:val="00294CE5"/>
    <w:rsid w:val="002B4396"/>
    <w:rsid w:val="002D0882"/>
    <w:rsid w:val="002D53F0"/>
    <w:rsid w:val="002E1009"/>
    <w:rsid w:val="002E2D4A"/>
    <w:rsid w:val="002E42D6"/>
    <w:rsid w:val="002E6C54"/>
    <w:rsid w:val="00301D79"/>
    <w:rsid w:val="003072E4"/>
    <w:rsid w:val="003107DA"/>
    <w:rsid w:val="00310AB7"/>
    <w:rsid w:val="00331CD3"/>
    <w:rsid w:val="00350739"/>
    <w:rsid w:val="00352B69"/>
    <w:rsid w:val="00354611"/>
    <w:rsid w:val="00360482"/>
    <w:rsid w:val="0036197C"/>
    <w:rsid w:val="00374CBE"/>
    <w:rsid w:val="00391053"/>
    <w:rsid w:val="003A1CEB"/>
    <w:rsid w:val="003A5202"/>
    <w:rsid w:val="003D460C"/>
    <w:rsid w:val="003E7B4E"/>
    <w:rsid w:val="004139E9"/>
    <w:rsid w:val="00416990"/>
    <w:rsid w:val="0042254A"/>
    <w:rsid w:val="00427090"/>
    <w:rsid w:val="00434E14"/>
    <w:rsid w:val="00442753"/>
    <w:rsid w:val="0044490F"/>
    <w:rsid w:val="00486DCC"/>
    <w:rsid w:val="00496C54"/>
    <w:rsid w:val="004B566A"/>
    <w:rsid w:val="004C1C6B"/>
    <w:rsid w:val="004D40E3"/>
    <w:rsid w:val="004F1624"/>
    <w:rsid w:val="005048AB"/>
    <w:rsid w:val="00510146"/>
    <w:rsid w:val="00522E2D"/>
    <w:rsid w:val="00524706"/>
    <w:rsid w:val="0053296F"/>
    <w:rsid w:val="00540153"/>
    <w:rsid w:val="0054158C"/>
    <w:rsid w:val="0054234B"/>
    <w:rsid w:val="005543C1"/>
    <w:rsid w:val="00555BAB"/>
    <w:rsid w:val="00565743"/>
    <w:rsid w:val="00574D81"/>
    <w:rsid w:val="005A063B"/>
    <w:rsid w:val="005A1B57"/>
    <w:rsid w:val="005A4E95"/>
    <w:rsid w:val="005D1A9E"/>
    <w:rsid w:val="005D7E39"/>
    <w:rsid w:val="005E56F0"/>
    <w:rsid w:val="005F75B5"/>
    <w:rsid w:val="005F7B5A"/>
    <w:rsid w:val="00613142"/>
    <w:rsid w:val="00623837"/>
    <w:rsid w:val="00624A54"/>
    <w:rsid w:val="00631186"/>
    <w:rsid w:val="00632339"/>
    <w:rsid w:val="0064367C"/>
    <w:rsid w:val="00650A97"/>
    <w:rsid w:val="00651DDE"/>
    <w:rsid w:val="006800F3"/>
    <w:rsid w:val="00690838"/>
    <w:rsid w:val="00690BFE"/>
    <w:rsid w:val="006940B5"/>
    <w:rsid w:val="006968BB"/>
    <w:rsid w:val="006A10E0"/>
    <w:rsid w:val="006B1656"/>
    <w:rsid w:val="006B1664"/>
    <w:rsid w:val="006D564F"/>
    <w:rsid w:val="006E1A67"/>
    <w:rsid w:val="006E4FBF"/>
    <w:rsid w:val="006E634D"/>
    <w:rsid w:val="006E7B87"/>
    <w:rsid w:val="006F760C"/>
    <w:rsid w:val="00705703"/>
    <w:rsid w:val="007106D3"/>
    <w:rsid w:val="00711E4D"/>
    <w:rsid w:val="00722AEF"/>
    <w:rsid w:val="00722F6C"/>
    <w:rsid w:val="00730A82"/>
    <w:rsid w:val="00732406"/>
    <w:rsid w:val="007352C0"/>
    <w:rsid w:val="00740561"/>
    <w:rsid w:val="00746B73"/>
    <w:rsid w:val="00747692"/>
    <w:rsid w:val="007542A3"/>
    <w:rsid w:val="00764D74"/>
    <w:rsid w:val="00781271"/>
    <w:rsid w:val="00783946"/>
    <w:rsid w:val="00791C69"/>
    <w:rsid w:val="00794EDF"/>
    <w:rsid w:val="007A31EA"/>
    <w:rsid w:val="007A739D"/>
    <w:rsid w:val="007B2190"/>
    <w:rsid w:val="007B6086"/>
    <w:rsid w:val="007C7A80"/>
    <w:rsid w:val="007C7DCD"/>
    <w:rsid w:val="007E1295"/>
    <w:rsid w:val="007E17EE"/>
    <w:rsid w:val="007E3D62"/>
    <w:rsid w:val="007E646C"/>
    <w:rsid w:val="007F67E0"/>
    <w:rsid w:val="007F7F13"/>
    <w:rsid w:val="00804280"/>
    <w:rsid w:val="00826C51"/>
    <w:rsid w:val="0083041D"/>
    <w:rsid w:val="00864BCE"/>
    <w:rsid w:val="00883910"/>
    <w:rsid w:val="00890C66"/>
    <w:rsid w:val="00892944"/>
    <w:rsid w:val="00896FB4"/>
    <w:rsid w:val="008A0791"/>
    <w:rsid w:val="008B6504"/>
    <w:rsid w:val="008E62AC"/>
    <w:rsid w:val="008F2530"/>
    <w:rsid w:val="00913464"/>
    <w:rsid w:val="00916A5A"/>
    <w:rsid w:val="0091705D"/>
    <w:rsid w:val="00925476"/>
    <w:rsid w:val="00937025"/>
    <w:rsid w:val="00965589"/>
    <w:rsid w:val="009712BB"/>
    <w:rsid w:val="00972B8D"/>
    <w:rsid w:val="00973CF2"/>
    <w:rsid w:val="00981219"/>
    <w:rsid w:val="00986933"/>
    <w:rsid w:val="00986AF9"/>
    <w:rsid w:val="009879A8"/>
    <w:rsid w:val="00993ECB"/>
    <w:rsid w:val="009973BF"/>
    <w:rsid w:val="009B0B02"/>
    <w:rsid w:val="009B1544"/>
    <w:rsid w:val="009B5C0E"/>
    <w:rsid w:val="009C0068"/>
    <w:rsid w:val="009C2A8A"/>
    <w:rsid w:val="009C2D97"/>
    <w:rsid w:val="00A206CB"/>
    <w:rsid w:val="00A21F99"/>
    <w:rsid w:val="00A410F2"/>
    <w:rsid w:val="00A45DA7"/>
    <w:rsid w:val="00A54802"/>
    <w:rsid w:val="00A54A47"/>
    <w:rsid w:val="00A55DAB"/>
    <w:rsid w:val="00A63724"/>
    <w:rsid w:val="00A76E1A"/>
    <w:rsid w:val="00A82604"/>
    <w:rsid w:val="00A91387"/>
    <w:rsid w:val="00A92F23"/>
    <w:rsid w:val="00A97E35"/>
    <w:rsid w:val="00AD2145"/>
    <w:rsid w:val="00AF343A"/>
    <w:rsid w:val="00B022E4"/>
    <w:rsid w:val="00B024BF"/>
    <w:rsid w:val="00B068DE"/>
    <w:rsid w:val="00B371E2"/>
    <w:rsid w:val="00B6675A"/>
    <w:rsid w:val="00B741CD"/>
    <w:rsid w:val="00B75075"/>
    <w:rsid w:val="00B77DEE"/>
    <w:rsid w:val="00B8457D"/>
    <w:rsid w:val="00BA3A77"/>
    <w:rsid w:val="00BB48FD"/>
    <w:rsid w:val="00BC4DB1"/>
    <w:rsid w:val="00BD668D"/>
    <w:rsid w:val="00BD7292"/>
    <w:rsid w:val="00BE4296"/>
    <w:rsid w:val="00BE6A55"/>
    <w:rsid w:val="00C01B49"/>
    <w:rsid w:val="00C16FEF"/>
    <w:rsid w:val="00C243F8"/>
    <w:rsid w:val="00C26A10"/>
    <w:rsid w:val="00C43462"/>
    <w:rsid w:val="00C46CB5"/>
    <w:rsid w:val="00C563C8"/>
    <w:rsid w:val="00C60251"/>
    <w:rsid w:val="00C70D3B"/>
    <w:rsid w:val="00C71872"/>
    <w:rsid w:val="00C86F02"/>
    <w:rsid w:val="00C92A0B"/>
    <w:rsid w:val="00C947E7"/>
    <w:rsid w:val="00C94A67"/>
    <w:rsid w:val="00C95EC9"/>
    <w:rsid w:val="00CB1150"/>
    <w:rsid w:val="00CB4B27"/>
    <w:rsid w:val="00CB6DBC"/>
    <w:rsid w:val="00CD3F2A"/>
    <w:rsid w:val="00CD6456"/>
    <w:rsid w:val="00CE36D8"/>
    <w:rsid w:val="00CE3ADD"/>
    <w:rsid w:val="00CE654E"/>
    <w:rsid w:val="00CF0786"/>
    <w:rsid w:val="00CF2035"/>
    <w:rsid w:val="00CF7372"/>
    <w:rsid w:val="00CF77C4"/>
    <w:rsid w:val="00CF7EF9"/>
    <w:rsid w:val="00D4321B"/>
    <w:rsid w:val="00D66902"/>
    <w:rsid w:val="00D779C2"/>
    <w:rsid w:val="00D86589"/>
    <w:rsid w:val="00D90385"/>
    <w:rsid w:val="00DC4D72"/>
    <w:rsid w:val="00DD5B16"/>
    <w:rsid w:val="00DE1F16"/>
    <w:rsid w:val="00DE3283"/>
    <w:rsid w:val="00DE3B4D"/>
    <w:rsid w:val="00DF1013"/>
    <w:rsid w:val="00DF3C51"/>
    <w:rsid w:val="00DF5711"/>
    <w:rsid w:val="00DF6CB9"/>
    <w:rsid w:val="00E36CD7"/>
    <w:rsid w:val="00E603F4"/>
    <w:rsid w:val="00E755BD"/>
    <w:rsid w:val="00E75EFF"/>
    <w:rsid w:val="00E91BE8"/>
    <w:rsid w:val="00EA5C04"/>
    <w:rsid w:val="00EB2C6A"/>
    <w:rsid w:val="00EC53B5"/>
    <w:rsid w:val="00ED178E"/>
    <w:rsid w:val="00ED4704"/>
    <w:rsid w:val="00EE503B"/>
    <w:rsid w:val="00EE69DF"/>
    <w:rsid w:val="00F03A6D"/>
    <w:rsid w:val="00F069B7"/>
    <w:rsid w:val="00F06AAD"/>
    <w:rsid w:val="00F10B65"/>
    <w:rsid w:val="00F13074"/>
    <w:rsid w:val="00F1368C"/>
    <w:rsid w:val="00F302E7"/>
    <w:rsid w:val="00F35708"/>
    <w:rsid w:val="00F360D3"/>
    <w:rsid w:val="00F37C2F"/>
    <w:rsid w:val="00F414F6"/>
    <w:rsid w:val="00F52CD0"/>
    <w:rsid w:val="00F7638A"/>
    <w:rsid w:val="00F94B59"/>
    <w:rsid w:val="00FB07C9"/>
    <w:rsid w:val="00FB2001"/>
    <w:rsid w:val="00FD0334"/>
    <w:rsid w:val="00FD4D0E"/>
    <w:rsid w:val="00FE558E"/>
    <w:rsid w:val="00FF0776"/>
    <w:rsid w:val="00FF741E"/>
    <w:rsid w:val="017F6869"/>
    <w:rsid w:val="0D78968D"/>
    <w:rsid w:val="3F4C0418"/>
    <w:rsid w:val="40A74F33"/>
    <w:rsid w:val="48931191"/>
    <w:rsid w:val="69D327E1"/>
    <w:rsid w:val="6F015E32"/>
    <w:rsid w:val="F3BE0A0C"/>
    <w:rsid w:val="FA7F96BA"/>
    <w:rsid w:val="FF6DF63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538</Words>
  <Characters>616</Characters>
  <Lines>11</Lines>
  <Paragraphs>3</Paragraphs>
  <TotalTime>2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2025-02-25T04:25:00Z</dcterms:created>
  <dc:creator>Dell</dc:creator>
  <cp:lastModifiedBy>admin</cp:lastModifiedBy>
  <cp:lastPrinted>2025-04-01T08:13:00Z</cp:lastPrinted>
  <dcterms:modified xsi:type="dcterms:W3CDTF">2025-04-06T01:41:36Z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eyJoZGlkIjoiYjIxNmI5NzI4ODI0YmVjYzBhZDgxNWU5YzE2ZTgwM2IifQ==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EFF8D87345A3FA2B10DEEC6719DA6EE2_43</vt:lpwstr>
  </property>
</Properties>
</file>